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Del estado de cuenta al cobro del cliente, con un calendario que se adelanta al vencimiento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un proceso ordenado de cuentas por cobrar y cobranza, de forma que cada remisión facturada se cobre dentro de su plazo, la cartera vencida se reduzca y exista un seguimiento trazable de cada cobro que no dependa de una sola persona.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Aplica a la cobranza de todos los clientes de crédito de DISAL Chihuahua. Inicia cuando la remisión firmada y el reporte de entregas llegan de Logística y la venta queda registrada, y termina cuando entra el pago del cliente y el cobro se marca como cubierto. Quedan fuera la facturación (PRO-FI-01), la autorización de crédito a clientes nuevos (PRO-FI-03) y la aplicación de pagos y conciliación bancaria (PRO-FI-04). La sucursal de Hermosillo maneja su cobranza por separado. Interfaces: el cliente como destinatario del cobro; el sistema (TECHNOPC, sistema Disal) que genera la macro de cartera; Logística como origen del soporte de la entrega; y la Coordinación de Finanzas como dueña del estándar de cobranza.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Plazo único de 15 días. </w:t>
      </w:r>
      <w:r>
        <w:rPr>
          <w:rFonts w:ascii="Calibri" w:hAnsi="Calibri"/>
          <w:b w:val="0"/>
          <w:i w:val="0"/>
          <w:color w:val="1C242E"/>
          <w:sz w:val="20"/>
        </w:rPr>
        <w:t>Todos los clientes con crédito operan a 15 días. Cualquier plazo distinto lo autoriza y registra la Coordinación de Finanzas dentro del proceso de crédito (PRO-FI-03).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 estado de cuenta es la base del cobro. </w:t>
      </w:r>
      <w:r>
        <w:rPr>
          <w:rFonts w:ascii="Calibri" w:hAnsi="Calibri"/>
          <w:b w:val="0"/>
          <w:i w:val="0"/>
          <w:color w:val="1C242E"/>
          <w:sz w:val="20"/>
        </w:rPr>
        <w:t>Cada cobro parte del estado de cuenta que genera la macro de cartera (FOR-FI-01), revisado por el Auxiliar antes de enviarlo al cliente.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Medio de cobro según el cliente. </w:t>
      </w:r>
      <w:r>
        <w:rPr>
          <w:rFonts w:ascii="Calibri" w:hAnsi="Calibri"/>
          <w:b w:val="0"/>
          <w:i w:val="0"/>
          <w:color w:val="1C242E"/>
          <w:sz w:val="20"/>
        </w:rPr>
        <w:t>Por regla general se cobra por WhatsApp, reforzado con llamada cuando no hay respuesta. A los clientes formales como Casino Fortune se les cobra por correo, porque no responden por WhatsApp.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Verificación manual del saldo. </w:t>
      </w:r>
      <w:r>
        <w:rPr>
          <w:rFonts w:ascii="Calibri" w:hAnsi="Calibri"/>
          <w:b w:val="0"/>
          <w:i w:val="0"/>
          <w:color w:val="1C242E"/>
          <w:sz w:val="20"/>
        </w:rPr>
        <w:t>Como el reporte de antigüedad de saldos del sistema no es confiable y no siempre totaliza bien, el saldo y la antigüedad se verifican de forma manual contra las remisiones y los pagos aplicados antes de cobrar.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Calendario de cobranza proactivo. </w:t>
      </w:r>
      <w:r>
        <w:rPr>
          <w:rFonts w:ascii="Calibri" w:hAnsi="Calibri"/>
          <w:b w:val="0"/>
          <w:i w:val="0"/>
          <w:color w:val="1C242E"/>
          <w:sz w:val="20"/>
        </w:rPr>
        <w:t>La cobranza debe adelantarse al vencimiento con un contacto previo al día 15, en lugar de cobrar solo cuando el saldo ya venció. Esta política se marca como propuesta a ratificar por Dirección, porque hoy la cobranza es reactiva.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Seguimiento trazable. </w:t>
      </w:r>
      <w:r>
        <w:rPr>
          <w:rFonts w:ascii="Calibri" w:hAnsi="Calibri"/>
          <w:b w:val="0"/>
          <w:i w:val="0"/>
          <w:color w:val="1C242E"/>
          <w:sz w:val="20"/>
        </w:rPr>
        <w:t>Cada contacto de cobranza y cada compromiso de pago se registran, de modo que cualquier persona de Finanzas conozca el estado de un cobro sin depender de quien lo llevó.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Soporte completo desde la operación. </w:t>
      </w:r>
      <w:r>
        <w:rPr>
          <w:rFonts w:ascii="Calibri" w:hAnsi="Calibri"/>
          <w:b w:val="0"/>
          <w:i w:val="0"/>
          <w:color w:val="1C242E"/>
          <w:sz w:val="20"/>
        </w:rPr>
        <w:t>No se cobra sin la remisión firmada por el cliente y el chofer y el reporte de entregas que entrega Logística; si el soporte llega incompleto, se solicita antes de cobrar. El estándar de lo que la operación debe entregar a Finanzas está en FOR-FI-08.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Estado de cuenta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por cliente, generado por la macro de cartera, que resume las facturas y remisiones pendientes, su saldo vigente y su saldo vencido.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Antigüedad de saldos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Clasificación de los saldos vencidos por rango de días (30, 60 y 90 días) que muestra qué tan atrasado está cada cobro.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Cartera vencida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Conjunto de saldos de clientes que ya superaron su plazo de 15 días y siguen sin pagarse.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Macro de cartera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Archivo de cálculo que se alimenta cada semana con las ventas y contiene la base de datos, el resumen por cliente y el tablero con el porcentaje vigente y vencido; genera el estado de cuenta en PDF (FOR-FI-01).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Plazo de crédito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Número de días que tiene el cliente para pagar desde la remisión o factura; hoy es de 15 días para todos los clientes.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Cliente formal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Cliente que opera por canales formales y responde por correo, como Casino Fortune, a diferencia de la mayoría que atiende por WhatsApp.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Finanzas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Definir y mantener el estándar de cobranza y el calendario proactivo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Fijar y autorizar los plazos de crédito y su registro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Dar seguimiento a la cartera vencida y decidir el escalamiento de saldos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Ratificar con Dirección las políticas marcadas como propuesta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Auxiliar de Finanzas (Cuentas por Cobrar)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Alimentar la macro de cartera con las ventas de la semana y darle formato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Generar y revisar el estado de cuenta antes de enviarlo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Cobrar al cliente por el medio acordado y dar seguimiento al saldo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Registrar cada contacto de cobranza y el compromiso de pago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Logística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Entregar a Finanzas la remisión firmada por el cliente y el chofer y el reporte de entregas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Completar el soporte de la entrega cuando llegue incompleto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Cliente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el estado de cuenta por el medio acordado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Confirmar el saldo y realizar el pago dentro del plazo de 15 días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Coordinación de Finanzas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Aprobó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Próxima revisión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 los seis meses de su aprobación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El proceso va de la recepción del soporte de la operación al cobro del cliente. Cada paso indica el responsable y el formato que se genera cuando aplica.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Fase A · Preparación del estado de cuenta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Recepción del soporte de la operación. </w:t>
      </w:r>
      <w:r>
        <w:rPr>
          <w:rFonts w:ascii="Calibri" w:hAnsi="Calibri"/>
          <w:b w:val="0"/>
          <w:i w:val="0"/>
          <w:color w:val="1C242E"/>
          <w:sz w:val="20"/>
        </w:rPr>
        <w:t>El Auxiliar de Cuentas por Cobrar recibe de Logística la remisión firmada por el cliente y el chofer junto con el reporte de entregas. Si el soporte llega incompleto o no llega, se solicita antes de cobrar.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Entrada: </w:t>
      </w:r>
      <w:r>
        <w:rPr>
          <w:rFonts w:ascii="Calibri" w:hAnsi="Calibri"/>
          <w:b w:val="0"/>
          <w:i w:val="0"/>
          <w:color w:val="595959"/>
          <w:sz w:val="18"/>
        </w:rPr>
        <w:t>Remisión firmada y reporte de entregas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Logística PRO-LR-04, FOR-LR-02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FOR-FI-08 Estándar de entrega de operación a Finanzas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Corrida de la macro de cartera. </w:t>
      </w:r>
      <w:r>
        <w:rPr>
          <w:rFonts w:ascii="Calibri" w:hAnsi="Calibri"/>
          <w:b w:val="0"/>
          <w:i w:val="0"/>
          <w:color w:val="1C242E"/>
          <w:sz w:val="20"/>
        </w:rPr>
        <w:t>Cada semana se alimenta la macro con las ventas y se le da formato. La macro concentra la base de datos, el resumen por cliente y el tablero de cartera con el saldo vigente y vencido, y genera el estado de cuenta en PDF.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FOR-FI-01 Estado de cuenta y antigüedad de saldos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Salida: </w:t>
      </w:r>
      <w:r>
        <w:rPr>
          <w:rFonts w:ascii="Calibri" w:hAnsi="Calibri"/>
          <w:b w:val="0"/>
          <w:i w:val="0"/>
          <w:color w:val="595959"/>
          <w:sz w:val="18"/>
        </w:rPr>
        <w:t>Estado de cuenta en PDF por cliente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Revisión del estado de cuenta. </w:t>
      </w:r>
      <w:r>
        <w:rPr>
          <w:rFonts w:ascii="Calibri" w:hAnsi="Calibri"/>
          <w:b w:val="0"/>
          <w:i w:val="0"/>
          <w:color w:val="1C242E"/>
          <w:sz w:val="20"/>
        </w:rPr>
        <w:t>El Auxiliar revisa que el estado de cuenta sea correcto antes de enviarlo. Como el sistema no totaliza de forma confiable, el saldo y la antigüedad se verifican de forma manual contra las remisiones y los pagos aplicados.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No se envía un estado de cuenta sin revisar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Nota: </w:t>
      </w:r>
      <w:r>
        <w:rPr>
          <w:rFonts w:ascii="Calibri" w:hAnsi="Calibri"/>
          <w:b w:val="0"/>
          <w:i w:val="0"/>
          <w:color w:val="595959"/>
          <w:sz w:val="18"/>
        </w:rPr>
        <w:t>El reporte de antigüedad del sistema tiene confiabilidad de 3 de 5; se verifica siempre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Fase B · Envío y seguimiento del cobro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Envío del estado de cuenta al cliente. </w:t>
      </w:r>
      <w:r>
        <w:rPr>
          <w:rFonts w:ascii="Calibri" w:hAnsi="Calibri"/>
          <w:b w:val="0"/>
          <w:i w:val="0"/>
          <w:color w:val="1C242E"/>
          <w:sz w:val="20"/>
        </w:rPr>
        <w:t>El estado de cuenta en PDF se envía al cliente por el medio acordado. Por regla general se envía por WhatsApp; a los clientes formales como Casino Fortune se les envía por correo, porque no responden por WhatsApp.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WhatsApp por defecto; correo para clientes formales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Seguimiento del saldo con el cliente. </w:t>
      </w:r>
      <w:r>
        <w:rPr>
          <w:rFonts w:ascii="Calibri" w:hAnsi="Calibri"/>
          <w:b w:val="0"/>
          <w:i w:val="0"/>
          <w:color w:val="1C242E"/>
          <w:sz w:val="20"/>
        </w:rPr>
        <w:t>Se comenta el saldo con el cliente y se esperan sus comentarios. Cuando no hay respuesta, se refuerza con una llamada.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Cliente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Registro del seguimiento. </w:t>
      </w:r>
      <w:r>
        <w:rPr>
          <w:rFonts w:ascii="Calibri" w:hAnsi="Calibri"/>
          <w:b w:val="0"/>
          <w:i w:val="0"/>
          <w:color w:val="1C242E"/>
          <w:sz w:val="20"/>
        </w:rPr>
        <w:t>Cada contacto y cada compromiso de pago se registran, para que cualquier persona de Finanzas conozca el estado del cobro sin depender de quien lo hizo.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Todo contacto de cobranza queda registrado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Fase C · Calendario proactivo y cierre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Contacto previo al vencimiento. </w:t>
      </w:r>
      <w:r>
        <w:rPr>
          <w:rFonts w:ascii="Calibri" w:hAnsi="Calibri"/>
          <w:b w:val="0"/>
          <w:i w:val="0"/>
          <w:color w:val="1C242E"/>
          <w:sz w:val="20"/>
        </w:rPr>
        <w:t>Se propone contactar al cliente antes de que se cumpla el plazo de 15 días, con un recordatorio del saldo próximo a vencer, en lugar de cobrar solo cuando ya venció.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Nota: </w:t>
      </w:r>
      <w:r>
        <w:rPr>
          <w:rFonts w:ascii="Calibri" w:hAnsi="Calibri"/>
          <w:b w:val="0"/>
          <w:i w:val="0"/>
          <w:color w:val="595959"/>
          <w:sz w:val="18"/>
        </w:rPr>
        <w:t>Propuesta a ratificar por Dirección; hoy la cobranza es reactiva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Escalamiento de saldos vencidos. </w:t>
      </w:r>
      <w:r>
        <w:rPr>
          <w:rFonts w:ascii="Calibri" w:hAnsi="Calibri"/>
          <w:b w:val="0"/>
          <w:i w:val="0"/>
          <w:color w:val="1C242E"/>
          <w:sz w:val="20"/>
        </w:rPr>
        <w:t>Los saldos vencidos se escalan por antigüedad según el tablero de cartera; los casos que rebasan el plazo se reportan a la Coordinación de Finanzas para definir la acción.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Coordinación de Finanzas define el estándar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Cierre del cobro. </w:t>
      </w:r>
      <w:r>
        <w:rPr>
          <w:rFonts w:ascii="Calibri" w:hAnsi="Calibri"/>
          <w:b w:val="0"/>
          <w:i w:val="0"/>
          <w:color w:val="1C242E"/>
          <w:sz w:val="20"/>
        </w:rPr>
        <w:t>Cuando entra el pago del cliente, el cobro se marca como cubierto y pasa a aplicación de pagos y conciliación bancaria.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Aplicación de pagos PRO-FI-04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cuentas por cobrar y cobranza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25283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anzas-cxc-cobranz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5283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Del soporte de Logística al cobro del cliente, con el punto donde se propone el contacto previo al vencimiento.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Hoy la cobranza es reactiva: se cobra cuando el saldo ya venció y no existe un calendario que se adelante al plazo. El calendario de cobranza proactivo de la Fase C es una propuesta a ratificar por Dirección. Además, el reporte de antigüedad de saldos del sistema tiene una confiabilidad de 3 de 5 y no siempre totaliza bien, por lo que el saldo se verifica de forma manual mientras el sistema no sea confiable. Todos los clientes operan a 15 días.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24-09-2026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Emisión inicial para validación de Dirección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Coordinación de Finanzas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Finanzas | PRO-FI-02 V1.0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Cuentas por Cobrar y Cobranza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PRO-FI-02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1.0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24-09-2026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24-09-2026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Finanzas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Coordinación de Finanzas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Anual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PRO-FI-02 Cuentas por Cobrar y Cobranza</dc:title>
  <dc:subject>Del estado de cuenta al cobro del cliente, con un calendario que se adelanta al vencimiento</dc:subject>
  <dc:creator>DETA Consultores</dc:creator>
  <cp:keywords/>
  <dc:description>Grupo DISAL | Procedimiento de Finanzas | V1.0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