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Manejo de diferencias entre lo pedido y lo recibido, devolución física, solicitud de nota de crédito o refacturación y su aplicación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estándar de Grupo DISAL para manejar las diferencias entre lo pedido y lo recibido, ejecutar la devolución de la mercancía que no cumple y tramitar la refacturación o la nota de crédito hasta su aplicación, con el fin de que ninguna diferencia quede sin registro, que el adeudo con el proveedor refleje solo lo recibido en cantidad, costo y estado, y que cada caso tenga un responsable y un cierre trazable.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toda diferencia entre la orden de compra y lo que surte el proveedor, de crédito o de contado, en cantidad, costo o estado. Cubre el rechazo en puerta que hace Recepción, la diferencia detectada en el cotejo documental o después de entregar a Finanzas, la notificación al proveedor, la devolución física, la nota de crédito o la refacturación y su seguimiento hasta el cierre. La inspección física corresponde a Recepción (PRO-RC-02 y PRO-RC-03) y aquí es la interfaz que dispara el trámite. No cubre la devolución de cliente que regresa por ruta: se registra en ruta, la coteja Logística (PRO-LR-03 y PRO-LR-04) y sus correcciones de remisión, factura y sistema las hace Finanzas.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Toda diferencia se documenta, ninguna se ajusta de palabra. </w:t>
      </w:r>
      <w:r>
        <w:rPr>
          <w:rFonts w:ascii="Calibri" w:hAnsi="Calibri"/>
          <w:b w:val="0"/>
          <w:i w:val="0"/>
          <w:color w:val="1C242E"/>
          <w:sz w:val="20"/>
        </w:rPr>
        <w:t>Cualquier diferencia en cantidad, costo o estado se registra en FOR-CO-08 Devolución y Nota de Crédito. Si viene de Recepción, se liga por folio al FOR-RC-02 Formato de Incidencias y Devoluciones, sin recapturarlo.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rechazo en puerta depende del tipo y es por renglón. </w:t>
      </w:r>
      <w:r>
        <w:rPr>
          <w:rFonts w:ascii="Calibri" w:hAnsi="Calibri"/>
          <w:b w:val="0"/>
          <w:i w:val="0"/>
          <w:color w:val="1C242E"/>
          <w:sz w:val="20"/>
        </w:rPr>
        <w:t>Por calidad o inocuidad (temperatura del equipo fuera de rango, producto dañado, caducidad, olor, empaque), Recepción rechaza el renglón sin autorización previa, avisa a Compras y llena FOR-RC-02 en el momento. Por cantidad, producto distinto o entrega parcial, avisa de inmediato a la Jefatura de Compras (en persona o por llamada), que decide si se recibe parcial o se rechaza el renglón (PRO-CO-04). Nunca se rechaza la entrega completa por un renglón.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Compras es dueña del caso y de la calidad frente al proveedor. </w:t>
      </w:r>
      <w:r>
        <w:rPr>
          <w:rFonts w:ascii="Calibri" w:hAnsi="Calibri"/>
          <w:b w:val="0"/>
          <w:i w:val="0"/>
          <w:color w:val="1C242E"/>
          <w:sz w:val="20"/>
        </w:rPr>
        <w:t>Desde el rechazo el caso es de Compras: recibe el FOR-RC-02 con fecha y hora, registra la operación en sistema y gestiona reposición, cambio o nota de crédito. DISAL no tiene puesto de calidad: Recepción inspecciona y rechaza, y la calidad frente al proveedor (garantías, devoluciones, fallas) es de la Jefatura de Compras.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Caso (a): diferencia antes de entregar a Finanzas. </w:t>
      </w:r>
      <w:r>
        <w:rPr>
          <w:rFonts w:ascii="Calibri" w:hAnsi="Calibri"/>
          <w:b w:val="0"/>
          <w:i w:val="0"/>
          <w:color w:val="1C242E"/>
          <w:sz w:val="20"/>
        </w:rPr>
        <w:t>Lo rechazado en puerta o la diferencia del cotejo no entra al contrarrecibo. Compras cancela la línea en la orden, notifica a Finanzas para que no se pague y, si la factura lo ampara, pide nota de crédito o refacturación antes de entregarla.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Caso (b): diferencia después de entregar a Finanzas. </w:t>
      </w:r>
      <w:r>
        <w:rPr>
          <w:rFonts w:ascii="Calibri" w:hAnsi="Calibri"/>
          <w:b w:val="0"/>
          <w:i w:val="0"/>
          <w:color w:val="1C242E"/>
          <w:sz w:val="20"/>
        </w:rPr>
        <w:t>Se resuelve con nota de crédito que Finanzas aplica contra el contrarrecibo y confirma como Aplicada en FOR-CO-08, o con refacturación conciliada contra el original antes del pago. Las pendientes se revisan en la conciliación semanal de proveedores.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Notificación inmediata al proveedor y opción B. </w:t>
      </w:r>
      <w:r>
        <w:rPr>
          <w:rFonts w:ascii="Calibri" w:hAnsi="Calibri"/>
          <w:b w:val="0"/>
          <w:i w:val="0"/>
          <w:color w:val="1C242E"/>
          <w:sz w:val="20"/>
        </w:rPr>
        <w:t>Toda diferencia se notifica de inmediato al proveedor. Si no repone a tiempo, se surte con la opción B, sobre todo en perecederos y verdura, y la falla se registra en la bitácora de fallas (FOR-CO-05 Evaluación de Proveedores).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devolución física la ejecuta Recepción. </w:t>
      </w:r>
      <w:r>
        <w:rPr>
          <w:rFonts w:ascii="Calibri" w:hAnsi="Calibri"/>
          <w:b w:val="0"/>
          <w:i w:val="0"/>
          <w:color w:val="1C242E"/>
          <w:sz w:val="20"/>
        </w:rPr>
        <w:t>Lo rechazado en puerta regresa con el proveedor en ese momento. Lo que Almacén detecta al acomodar regresa a la mesa de recepción y se trata como rechazo en puerta (PRO-ALM-01). Una diferencia detectada ya acomodada la coordina Compras con el proveedor y con Recepción. Compras no ejecuta la devolución física.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Plazo de la devolución por caducidad. </w:t>
      </w:r>
      <w:r>
        <w:rPr>
          <w:rFonts w:ascii="Calibri" w:hAnsi="Calibri"/>
          <w:b w:val="0"/>
          <w:i w:val="0"/>
          <w:color w:val="1C242E"/>
          <w:sz w:val="20"/>
        </w:rPr>
        <w:t>La devolución por caducidad procede cuando la caducidad se detecta el mismo día de la recepción o al día siguiente; después de ese plazo se trata como merma (PRO-ALM-06).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Ningún caso se cierra sin la nota aplicada o la refacturación conciliada. </w:t>
      </w:r>
      <w:r>
        <w:rPr>
          <w:rFonts w:ascii="Calibri" w:hAnsi="Calibri"/>
          <w:b w:val="0"/>
          <w:i w:val="0"/>
          <w:color w:val="1C242E"/>
          <w:sz w:val="20"/>
        </w:rPr>
        <w:t>Compras define la vía, la solicita al proveedor con motivo y monto en FOR-CO-08 y no cierra el caso hasta que quede aplicada o conciliada; el estatus se controla como Solicitada, Recibida y Aplicada.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10.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causa raíz alimenta la evaluación del proveedor. </w:t>
      </w:r>
      <w:r>
        <w:rPr>
          <w:rFonts w:ascii="Calibri" w:hAnsi="Calibri"/>
          <w:b w:val="0"/>
          <w:i w:val="0"/>
          <w:color w:val="1C242E"/>
          <w:sz w:val="20"/>
        </w:rPr>
        <w:t>Cada caso registra su causa; la más frecuente es la mercancía en mal estado, en particular perecederos y verdura. La causa pasa a la bitácora de fallas de FOR-CO-05 para sustentar la calificación y cualquier cambio de proveedor.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Diferencia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Desajuste entre la orden de compra y lo que surte el proveedor, en cantidad, en costo o en estado de la mercancía; es el disparador de este procedimiento.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Devolución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Retorno físico al proveedor de la mercancía que no cumple en cantidad, costo o estado; la ejecuta Recepción.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Nota de crédito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emite el proveedor para reducir el adeudo por la mercancía devuelta o por un ajuste de precio; Finanzas la registra y la aplica contra el contrarrecibo.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Refacturación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Reemisión de la factura del proveedor para corregir cantidad, costo o datos; se concilia contra el contrarrecibo original antes del pago.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Contrarrecibo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con que Compras, sobre la remisión o factura sellada por Recepción y cotejada contra la orden de compra, confirma a Finanzas que la mercancía entró correctamente y autoriza su programación de pago. Finanzas lo registra como cuenta por pagar. Lo rechazado no entra al contrarrecibo.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Opción B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o producto alterno evaluado con antelación, listo para surtir cuando el proveedor principal no repone a tiempo la mercancía devuelta.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Rechazo en puerta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 aceptación, por renglón, del producto con discrepancia al recibir; el resto de la entrega conforme se recibe y se sella. Recepción lo documenta en FOR-RC-02 y desde ese momento el caso es de Compras.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Cierre del caso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Estado en el que Finanzas confirmó la nota de crédito como Aplicada o la refacturación quedó conciliada, y el registro del caso está completo en FOR-CO-08.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el FOR-RC-02 con fecha y hora, decidir en el momento ante cantidad o parcialidad y registrar la operación en sistema.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Abrir FOR-CO-08 ligado por folio al FOR-RC-02 y detectar las diferencias del cotejo documental.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Cancelar la línea en la orden y notificar a Finanzas lo rechazado para que no se pague.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Notificar al proveedor, activar la opción B y solicitar la nota de crédito o la refacturación.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Responder por la calidad frente al proveedor, dar seguimiento hasta el cierre y trasladar la causa a FOR-CO-05.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 (Coordinación de Logística o su suplente designado)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Rechazar por renglón lo no conforme en calidad o inocuidad y avisar a Compras; ante cantidad o parcialidad, avisar antes de cerrar la recepción.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Documentar en FOR-RC-02 y turnarlo a Compras en ese momento.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Ejecutar la devolución física y documentar la salida.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 registrar ni pagar lo rechazado que Compras notifica.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la nota de crédito contra el contrarrecibo y confirmar Aplicada en FOR-CO-08.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Conciliar la refacturación antes del pago y revisar las notas pendientes en la conciliación semanal de proveedores.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toda condonación o ajuste a favor del proveedor mayor a $10,000 (cifra propuesta a ratificar por Dirección); la devolución y la nota de crédito a favor de DISAL las gestiona la Jefatura de Compras sin tope.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excepciones a este procedimiento.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Compras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FOR-CO-08, FOR-CO-05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Detección de la diferencia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Recibir el aviso y el FOR-RC-02. </w:t>
      </w:r>
      <w:r>
        <w:rPr>
          <w:rFonts w:ascii="Calibri" w:hAnsi="Calibri"/>
          <w:b w:val="0"/>
          <w:i w:val="0"/>
          <w:color w:val="1C242E"/>
          <w:sz w:val="20"/>
        </w:rPr>
        <w:t>Recibir de Recepción el aviso y el FOR-RC-02 en ese momento, con fecha y hora. Por calidad, Recepción ya rechazó el renglón; por cantidad o parcialidad, Compras decide si se recibe parcial o se rechaza.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PRO-RC-03 Devoluciones, Producto Incompleto o Dañado y Garantías.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Detectar la diferencia en el cotejo documental. </w:t>
      </w:r>
      <w:r>
        <w:rPr>
          <w:rFonts w:ascii="Calibri" w:hAnsi="Calibri"/>
          <w:b w:val="0"/>
          <w:i w:val="0"/>
          <w:color w:val="1C242E"/>
          <w:sz w:val="20"/>
        </w:rPr>
        <w:t>Identificar en el cotejo de la orden contra el documento y el costo cualquier desajuste de cantidad o precio.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Base: </w:t>
      </w:r>
      <w:r>
        <w:rPr>
          <w:rFonts w:ascii="Calibri" w:hAnsi="Calibri"/>
          <w:b w:val="0"/>
          <w:i w:val="0"/>
          <w:color w:val="595959"/>
          <w:sz w:val="18"/>
        </w:rPr>
        <w:t>Cotejo documental de PRO-CO-04.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la diferencia ligada por folio. </w:t>
      </w:r>
      <w:r>
        <w:rPr>
          <w:rFonts w:ascii="Calibri" w:hAnsi="Calibri"/>
          <w:b w:val="0"/>
          <w:i w:val="0"/>
          <w:color w:val="1C242E"/>
          <w:sz w:val="20"/>
        </w:rPr>
        <w:t>Abrir FOR-CO-08 con el folio del FOR-RC-02, cantidad pedida y recibida, motivo y estatus del renglón, y registrar la operación en sistema.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FOR-CO-08 Devolución y Nota de Crédito.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Notificación al proveedor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Notificar al proveedor y a Finanzas. </w:t>
      </w:r>
      <w:r>
        <w:rPr>
          <w:rFonts w:ascii="Calibri" w:hAnsi="Calibri"/>
          <w:b w:val="0"/>
          <w:i w:val="0"/>
          <w:color w:val="1C242E"/>
          <w:sz w:val="20"/>
        </w:rPr>
        <w:t>Comunicar la diferencia al proveedor por el canal acordado y notificar a Finanzas lo rechazado para que no se pague.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Activar la opción B cuando no reponga a tiempo. </w:t>
      </w:r>
      <w:r>
        <w:rPr>
          <w:rFonts w:ascii="Calibri" w:hAnsi="Calibri"/>
          <w:b w:val="0"/>
          <w:i w:val="0"/>
          <w:color w:val="1C242E"/>
          <w:sz w:val="20"/>
        </w:rPr>
        <w:t>Si el proveedor no repone a tiempo, surtir con la opción B previamente identificada, en particular en perecederos y verdura, y registrar la falla que la origina.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FOR-CO-05 Evaluación de Proveedores, bitácora de fallas.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Devolución física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Ejecutar la devolución física. </w:t>
      </w:r>
      <w:r>
        <w:rPr>
          <w:rFonts w:ascii="Calibri" w:hAnsi="Calibri"/>
          <w:b w:val="0"/>
          <w:i w:val="0"/>
          <w:color w:val="1C242E"/>
          <w:sz w:val="20"/>
        </w:rPr>
        <w:t>Lo rechazado en puerta regresa con el proveedor en ese momento. Lo que Almacén detecta al acomodar vuelve a la mesa de recepción; lo detectado ya acomodado lo coordina Compras con el proveedor y Recepción.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PRO-RC-03 y PRO-ALM-01.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Confirmar y documentar la salida. </w:t>
      </w:r>
      <w:r>
        <w:rPr>
          <w:rFonts w:ascii="Calibri" w:hAnsi="Calibri"/>
          <w:b w:val="0"/>
          <w:i w:val="0"/>
          <w:color w:val="1C242E"/>
          <w:sz w:val="20"/>
        </w:rPr>
        <w:t>Registrar la salida de la mercancía devuelta con la cantidad y el motivo para respaldar el trámite de la nota de crédito.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FOR-CO-08 Devolución y Nota de Crédito.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Vía según el caso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Determinar el caso y la vía. </w:t>
      </w:r>
      <w:r>
        <w:rPr>
          <w:rFonts w:ascii="Calibri" w:hAnsi="Calibri"/>
          <w:b w:val="0"/>
          <w:i w:val="0"/>
          <w:color w:val="1C242E"/>
          <w:sz w:val="20"/>
        </w:rPr>
        <w:t>Caso (a), antes de entregar a Finanzas: cancelar la línea en la orden y, si la factura ampara lo rechazado, pedir nota de crédito o refacturación antes de entregarla. Caso (b), después: nota de crédito contra el contrarrecibo o refacturación.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Solicitar la nota de crédito o la refacturación. </w:t>
      </w:r>
      <w:r>
        <w:rPr>
          <w:rFonts w:ascii="Calibri" w:hAnsi="Calibri"/>
          <w:b w:val="0"/>
          <w:i w:val="0"/>
          <w:color w:val="1C242E"/>
          <w:sz w:val="20"/>
        </w:rPr>
        <w:t>Compras solicita al proveedor el documento que corresponde y define el monto a acreditar.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FOR-CO-08 Devolución y Nota de Crédito.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Fase 5. Aplicación y registro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Aplicar la nota de crédito contra el contrarrecibo. </w:t>
      </w:r>
      <w:r>
        <w:rPr>
          <w:rFonts w:ascii="Calibri" w:hAnsi="Calibri"/>
          <w:b w:val="0"/>
          <w:i w:val="0"/>
          <w:color w:val="1C242E"/>
          <w:sz w:val="20"/>
        </w:rPr>
        <w:t>Finanzas registra y aplica la nota contra el contrarrecibo, para que el adeudo refleje solo lo recibido, y confirma el estatus Aplicada en FOR-CO-08.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PRO-FI-05 Cuentas por Pagar y Programación de Pagos.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Conciliar la refacturación cuando aplique. </w:t>
      </w:r>
      <w:r>
        <w:rPr>
          <w:rFonts w:ascii="Calibri" w:hAnsi="Calibri"/>
          <w:b w:val="0"/>
          <w:i w:val="0"/>
          <w:color w:val="1C242E"/>
          <w:sz w:val="20"/>
        </w:rPr>
        <w:t>Cuando la vía es refacturación, Finanzas concilia la factura corregida contra el contrarrecibo original y confirma el ajuste del adeudo antes del pago.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7.6 </w:t>
      </w:r>
      <w:r>
        <w:rPr>
          <w:rFonts w:ascii="Calibri" w:hAnsi="Calibri"/>
          <w:b/>
          <w:i w:val="0"/>
          <w:color w:val="000000"/>
          <w:sz w:val="21"/>
        </w:rPr>
        <w:t>Fase 6. Seguimiento y cierre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Dar seguimiento hasta la aplicación. </w:t>
      </w:r>
      <w:r>
        <w:rPr>
          <w:rFonts w:ascii="Calibri" w:hAnsi="Calibri"/>
          <w:b w:val="0"/>
          <w:i w:val="0"/>
          <w:color w:val="1C242E"/>
          <w:sz w:val="20"/>
        </w:rPr>
        <w:t>Compras controla el estatus Solicitada, Recibida y Aplicada y no cierra el caso hasta que quede aplicada o conciliada; las pendientes se revisan en la conciliación semanal de proveedores.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FOR-CO-08 Devolución y Nota de Crédito.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Trasladar la causa a la evaluación del proveedor. </w:t>
      </w:r>
      <w:r>
        <w:rPr>
          <w:rFonts w:ascii="Calibri" w:hAnsi="Calibri"/>
          <w:b w:val="0"/>
          <w:i w:val="0"/>
          <w:color w:val="1C242E"/>
          <w:sz w:val="20"/>
        </w:rPr>
        <w:t>Registrar la causa de la devolución en la bitácora de fallas de la evaluación de proveedores para sustentar la calificación y cualquier cambio.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FOR-CO-05 Evaluación de Proveedores.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Cerrar el caso. </w:t>
      </w:r>
      <w:r>
        <w:rPr>
          <w:rFonts w:ascii="Calibri" w:hAnsi="Calibri"/>
          <w:b w:val="0"/>
          <w:i w:val="0"/>
          <w:color w:val="1C242E"/>
          <w:sz w:val="20"/>
        </w:rPr>
        <w:t>Confirmar que la mercancía quedó devuelta, la nota de crédito aplicada o la refacturación conciliada y el registro completo.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devoluciones, refacturación y notas de crédito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11260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oluciones-notas-credi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1260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detección de la diferencia a la aplicación de la nota de crédito y el cierre del caso.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Compras es dueña del caso desde el rechazo en puerta y responde por la calidad frente al proveedor; Recepción inspecciona, rechaza y ejecuta la devolución física; Finanzas aplica la nota de crédito y confirma su estatus. La Jefatura de Compras gestiona la devolución y la nota de crédito sin tope, por ser una recuperación a favor de DISAL; solo una condonación o un ajuste a favor del proveedor mayor a $10,000 requiere autorización de Dirección General (cifra propuesta a ratificar por Dirección).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Agosto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a partir del levantamiento del proceso de compras.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Compras es dueña del caso desde el rechazo en puerta y responde por la calidad en garantías y devoluciones (no hay puesto de calidad); Recepción documenta y rechaza; Finanzas aplica la nota de crédito.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Rechazo en puerta por tipo y por renglón; dos casos: antes de entregar a Finanzas (no entra al contrarrecibo) y después (nota de crédito que Finanzas aplica y confirma como Aplicada). FOR-CO-08 ligado por folio a FOR-RC-02; exclusión de devolución de cliente.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1.3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23-10-2026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Junta de validación con Compras 22-oct: plazo de la devolución por caducidad (el mismo día de la recepción o al día siguiente; después se trata como merma, PRO-ALM-06).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Compras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Compras | PRO-CO-07 V1.3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Devoluciones, Refacturación y Notas de Crédito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PRO-CO-07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1.3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Agosto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23-10-2026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PRO-CO-07 Devoluciones, Refacturación y Notas de Crédito</dc:title>
  <dc:subject>Manejo de diferencias entre lo pedido y lo recibido, devolución física, solicitud de nota de crédito o refacturación y su aplicación</dc:subject>
  <dc:creator>DETA Consultores</dc:creator>
  <cp:keywords/>
  <dc:description>Grupo DISAL | Procedimiento de Compras | V1.3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