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.logo-cach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Evaluación de Inducción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FOR-RH-91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Aplicar al cierre del programa de inducción (calendario FOR-RH-09). Quien no responde bien un tema recibe de nuevo esa sesión; esta evaluación no descalifica a nadie.</w:t>
            </w:r>
          </w:p>
        </w:tc>
      </w:tr>
    </w:tbl>
    <w:p>
      <w:pPr>
        <w:spacing w:after="40"/>
      </w:pP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01 · DATOS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Nombre del colaborador: </w:t>
            </w:r>
            <w:r>
              <w:rPr>
                <w:sz w:val="20"/>
              </w:rPr>
              <w:t>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Puesto: </w:t>
            </w:r>
            <w:r>
              <w:rPr>
                <w:sz w:val="20"/>
              </w:rPr>
              <w:t>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Sucursal (Chihuahua / Hermosillo):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Fecha de ingreso: </w:t>
            </w:r>
            <w:r>
              <w:rPr>
                <w:sz w:val="20"/>
              </w:rPr>
              <w:t>__________________</w:t>
            </w:r>
          </w:p>
        </w:tc>
        <w:tc>
          <w:tcPr>
            <w:tcW w:type="dxa" w:w="3400"/>
          </w:tcPr>
          <w:p>
            <w:r/>
            <w:r>
              <w:rPr>
                <w:b/>
                <w:sz w:val="20"/>
              </w:rPr>
              <w:t xml:space="preserve">Fecha de evaluación: </w:t>
            </w:r>
            <w:r>
              <w:rPr>
                <w:sz w:val="20"/>
              </w:rPr>
              <w:t>_______________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02 · COMPRENSIÓN DEL CONTENIDO</w:t>
      </w:r>
    </w:p>
    <w:p>
      <w:pPr>
        <w:spacing w:after="80"/>
      </w:pPr>
      <w:r>
        <w:rPr>
          <w:b w:val="0"/>
          <w:i w:val="0"/>
          <w:sz w:val="21"/>
        </w:rPr>
        <w:t>Contestar con sus propias palabras.</w:t>
      </w:r>
    </w:p>
    <w:p>
      <w:pPr>
        <w:spacing w:after="120"/>
      </w:pPr>
      <w:r>
        <w:rPr>
          <w:b/>
          <w:sz w:val="20"/>
        </w:rPr>
        <w:t xml:space="preserve">1. ¿A qué se dedica Grupo DISAL y quiénes son sus clientes?: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b/>
          <w:sz w:val="20"/>
        </w:rPr>
        <w:t xml:space="preserve">2. ¿Qué temas se tratan con tu Jefe Directo, cuáles con la Coordinación de RH y cómo se llega a Dirección General?: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b/>
          <w:sz w:val="20"/>
        </w:rPr>
        <w:t xml:space="preserve">3. Menciona dos reglas de las políticas internas que apliquen a tu puesto (horario y retardos, permisos, checador, uniforme):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b/>
          <w:sz w:val="20"/>
        </w:rPr>
        <w:t xml:space="preserve">4. Solo reparto (marcar N/A si no aplica): ¿qué revisas de tu unidad antes de salir a ruta y a quién reportas una anomalía en la entrega?: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03 · EVALUACIÓN DEL PROGRAMA</w:t>
      </w:r>
    </w:p>
    <w:p>
      <w:pPr>
        <w:spacing w:after="80"/>
      </w:pPr>
      <w:r>
        <w:rPr>
          <w:b w:val="0"/>
          <w:i w:val="0"/>
          <w:sz w:val="21"/>
        </w:rPr>
        <w:t>Marcar con una X: Sí / No.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3400"/>
        <w:gridCol w:w="3400"/>
        <w:gridCol w:w="3400"/>
      </w:tblGrid>
      <w:tr>
        <w:tc>
          <w:tcPr>
            <w:tcW w:type="dxa" w:w="8160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Pregunta</w:t>
            </w:r>
          </w:p>
        </w:tc>
        <w:tc>
          <w:tcPr>
            <w:tcW w:type="dxa" w:w="1020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Sí</w:t>
            </w:r>
          </w:p>
        </w:tc>
        <w:tc>
          <w:tcPr>
            <w:tcW w:type="dxa" w:w="1020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No</w:t>
            </w:r>
          </w:p>
        </w:tc>
      </w:tr>
      <w:tr>
        <w:tc>
          <w:tcPr>
            <w:tcW w:type="dxa" w:w="8160"/>
          </w:tcPr>
          <w:p>
            <w:r/>
            <w:r>
              <w:rPr>
                <w:rFonts w:ascii="Calibri" w:hAnsi="Calibri"/>
                <w:b w:val="0"/>
                <w:sz w:val="19"/>
              </w:rPr>
              <w:t>¿Cuentas con las herramientas y el equipo para iniciar tu trabajo?</w:t>
            </w:r>
          </w:p>
        </w:tc>
        <w:tc>
          <w:tcPr>
            <w:tcW w:type="dxa" w:w="10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0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8160"/>
          </w:tcPr>
          <w:p>
            <w:r/>
            <w:r>
              <w:rPr>
                <w:rFonts w:ascii="Calibri" w:hAnsi="Calibri"/>
                <w:b w:val="0"/>
                <w:sz w:val="19"/>
              </w:rPr>
              <w:t>¿La información de los instructores fue clara?</w:t>
            </w:r>
          </w:p>
        </w:tc>
        <w:tc>
          <w:tcPr>
            <w:tcW w:type="dxa" w:w="10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0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8160"/>
          </w:tcPr>
          <w:p>
            <w:r/>
            <w:r>
              <w:rPr>
                <w:rFonts w:ascii="Calibri" w:hAnsi="Calibri"/>
                <w:b w:val="0"/>
                <w:sz w:val="19"/>
              </w:rPr>
              <w:t>¿La información es práctica para tus funciones?</w:t>
            </w:r>
          </w:p>
        </w:tc>
        <w:tc>
          <w:tcPr>
            <w:tcW w:type="dxa" w:w="10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0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8160"/>
          </w:tcPr>
          <w:p>
            <w:r/>
            <w:r>
              <w:rPr>
                <w:rFonts w:ascii="Calibri" w:hAnsi="Calibri"/>
                <w:b w:val="0"/>
                <w:sz w:val="19"/>
              </w:rPr>
              <w:t>¿Conociste a tu equipo de trabajo y las instalaciones?</w:t>
            </w:r>
          </w:p>
        </w:tc>
        <w:tc>
          <w:tcPr>
            <w:tcW w:type="dxa" w:w="10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02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spacing w:after="40"/>
      </w:pPr>
      <w:r>
        <w:rPr>
          <w:b w:val="0"/>
          <w:i w:val="0"/>
          <w:sz w:val="8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</w:tcPr>
          <w:p>
            <w:r/>
            <w:r>
              <w:rPr>
                <w:b/>
                <w:sz w:val="20"/>
              </w:rPr>
              <w:t xml:space="preserve">Efectividad de la inducción, del 1 (baja) al 5 (alta): </w:t>
            </w:r>
            <w:r>
              <w:rPr>
                <w:sz w:val="20"/>
              </w:rPr>
              <w:t>__________</w:t>
            </w:r>
          </w:p>
        </w:tc>
      </w:tr>
    </w:tbl>
    <w:p>
      <w:pPr>
        <w:spacing w:after="120"/>
      </w:pPr>
      <w:r>
        <w:rPr>
          <w:b/>
          <w:sz w:val="20"/>
        </w:rPr>
        <w:t xml:space="preserve">¿Qué tema necesitas que se repita o se profundice?: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04 · RESULTADO (LO LLENA LA COORDINACIÓN DE RH)</w:t>
      </w:r>
    </w:p>
    <w:p>
      <w:pPr>
        <w:spacing w:after="80"/>
      </w:pPr>
      <w:r>
        <w:rPr>
          <w:sz w:val="20"/>
        </w:rPr>
        <w:t>☐  Inducción completada</w:t>
      </w:r>
    </w:p>
    <w:p>
      <w:pPr>
        <w:spacing w:after="80"/>
      </w:pPr>
      <w:r>
        <w:rPr>
          <w:sz w:val="20"/>
        </w:rPr>
        <w:t>☐  Requiere reforzar temas (anotar cuáles y reprogramar la sesión en el calendario FOR-RH-09)</w:t>
      </w:r>
    </w:p>
    <w:p>
      <w:pPr>
        <w:spacing w:after="120"/>
      </w:pPr>
      <w:r>
        <w:rPr>
          <w:b/>
          <w:sz w:val="20"/>
        </w:rPr>
        <w:t xml:space="preserve">Temas a reforzar: </w:t>
      </w:r>
      <w:r>
        <w:rPr>
          <w:sz w:val="20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El original se archiva en el expediente del colaborador (FOR-RH-06). El resultado alimenta el criterio 6 de la Evaluación de Fin de Periodo de Prueba (FOR-RH-10).</w:t>
            </w:r>
          </w:p>
        </w:tc>
      </w:tr>
    </w:tbl>
    <w:p>
      <w:pPr>
        <w:spacing w:after="40"/>
      </w:pP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Colaborador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Coordinación de RH (nombre, firma y fecha)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FOR-RH-91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