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Carta de Conocimiento de Política de Vehículos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FOR-RH-25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Este documento se firma al ingreso, antes de que el colaborador opere una unidad. Deja constancia de que conoce las reglas de uso, siniestros y multas.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DATOS DEL COLABORADOR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Nombre: </w:t>
            </w:r>
            <w:r>
              <w:rPr>
                <w:sz w:val="20"/>
              </w:rPr>
              <w:t>____________________________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Unidad asignada: </w:t>
            </w:r>
            <w:r>
              <w:rPr>
                <w:sz w:val="20"/>
              </w:rPr>
              <w:t>___________________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DECLARACIÓN DE CONOCIMIENTO</w:t>
      </w:r>
    </w:p>
    <w:p>
      <w:pPr>
        <w:spacing w:after="80"/>
      </w:pPr>
      <w:r>
        <w:rPr>
          <w:b w:val="0"/>
          <w:i w:val="0"/>
          <w:sz w:val="21"/>
        </w:rPr>
        <w:t>Manifiesto que conozco y me comprometo a cumplir las siguientes reglas para el uso de los vehículos de Grupo DISAL, conforme al Procedimiento PRO-RH-07:</w:t>
      </w:r>
    </w:p>
    <w:p>
      <w:pPr>
        <w:pStyle w:val="ListBullet"/>
      </w:pPr>
      <w:r>
        <w:rPr>
          <w:sz w:val="20"/>
        </w:rPr>
        <w:t>Realizar el Check List Pre-Uso (FOR-RH-23) antes de salir a ruta y registrar el kilometraje de salida y de entrega.</w:t>
      </w:r>
    </w:p>
    <w:p>
      <w:pPr>
        <w:pStyle w:val="ListBullet"/>
      </w:pPr>
      <w:r>
        <w:rPr>
          <w:sz w:val="20"/>
        </w:rPr>
        <w:t>Cargar combustible únicamente con la tarjeta Toka asignada a la unidad.</w:t>
      </w:r>
    </w:p>
    <w:p>
      <w:pPr>
        <w:pStyle w:val="ListBullet"/>
      </w:pPr>
      <w:r>
        <w:rPr>
          <w:sz w:val="20"/>
        </w:rPr>
        <w:t>Operar con el sistema de GPS activo de forma permanente.</w:t>
      </w:r>
    </w:p>
    <w:p>
      <w:pPr>
        <w:pStyle w:val="ListBullet"/>
      </w:pPr>
      <w:r>
        <w:rPr>
          <w:sz w:val="20"/>
        </w:rPr>
        <w:t>Usar el vehículo solo para actividades de la empresa, sin uso personal, sin prestarlo a terceros y sin conducir sin licencia vigente o bajo el efecto de alcohol o sustancias.</w:t>
      </w:r>
    </w:p>
    <w:p>
      <w:pPr>
        <w:pStyle w:val="ListBullet"/>
      </w:pPr>
      <w:r>
        <w:rPr>
          <w:sz w:val="20"/>
        </w:rPr>
        <w:t>Reportar de inmediato cualquier siniestro, daño o novedad de la unidad.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SINIESTROS Y MULTAS</w:t>
      </w:r>
    </w:p>
    <w:p>
      <w:pPr>
        <w:spacing w:after="80"/>
      </w:pPr>
      <w:r>
        <w:rPr>
          <w:b w:val="0"/>
          <w:i w:val="0"/>
          <w:sz w:val="21"/>
        </w:rPr>
        <w:t>Reconozco que, en caso de un siniestro que se determine bajo mi responsabilidad, o de una multa de tránsito a mi nombre generada durante mi turno, Grupo DISAL podrá aplicar un cobro del deducible o de la multa.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Todo cobro se aplica conforme al artículo 110 de la Ley Federal del Trabajo: con acta que acredite la responsabilidad, mi autorización por escrito y respetando el tope legal de descuento sobre el salario. Ningún cobro se aplica sin este proceso.</w:t>
            </w:r>
          </w:p>
        </w:tc>
      </w:tr>
    </w:tbl>
    <w:p>
      <w:pPr>
        <w:spacing w:after="40"/>
      </w:pPr>
    </w:p>
    <w:p>
      <w:pPr>
        <w:spacing w:after="200"/>
      </w:pPr>
      <w:r>
        <w:rPr>
          <w:b w:val="0"/>
          <w:i w:val="0"/>
          <w:sz w:val="21"/>
        </w:rPr>
        <w:t>Firmo de conformidad y recibo una copia de este documento.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Recursos Humanos (nombre y firma)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FOR-RH-25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