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Recepción y Calidad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Formato de Incidencias y Devoluciones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1.1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FOR-RC-02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12-10-2026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8"/>
        </w:rPr>
        <w:t>Documentar toda incidencia o rechazo detectado en la recepción de un proveedor o en la entrega a un cliente por ruta. Llenar una hoja por evento y asentar la misma incidencia en la remisión o nota del proveedor con copia interna. Quien recibe no acepta el producto no conforme y turna el caso a Compras en ese momento.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DATOS DEL PROVEEDOR O CLIENTE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Proveedor (o Cliente / Sucursal):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Persona que entrega: </w:t>
            </w:r>
            <w:r>
              <w:rPr>
                <w:sz w:val="20"/>
              </w:rPr>
              <w:t>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DATOS DEL PEDIDO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N° pedido / orden de compra: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N° remisión o ticket: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 de la nota del proveedor: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Hora: </w:t>
            </w:r>
            <w:r>
              <w:rPr>
                <w:sz w:val="20"/>
              </w:rPr>
              <w:t>______________________________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Quien recibe (Recepción) o repartidor: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DATOS DEL MATERIAL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22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</w:t>
            </w:r>
          </w:p>
        </w:tc>
        <w:tc>
          <w:tcPr>
            <w:tcW w:type="dxa" w:w="326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Producto</w:t>
            </w:r>
          </w:p>
        </w:tc>
        <w:tc>
          <w:tcPr>
            <w:tcW w:type="dxa" w:w="163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Motivo (código)</w:t>
            </w:r>
          </w:p>
        </w:tc>
        <w:tc>
          <w:tcPr>
            <w:tcW w:type="dxa" w:w="142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N° lote</w:t>
            </w:r>
          </w:p>
        </w:tc>
        <w:tc>
          <w:tcPr>
            <w:tcW w:type="dxa" w:w="2652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Comentarios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26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04 · MOTIVO DE LA INCIDENCIA</w:t>
      </w:r>
    </w:p>
    <w:p>
      <w:pPr>
        <w:spacing w:after="80"/>
      </w:pPr>
      <w:r>
        <w:rPr>
          <w:b w:val="0"/>
          <w:i w:val="0"/>
          <w:sz w:val="21"/>
        </w:rPr>
        <w:t>Anotar en la columna Motivo (código) el número que corresponde a cada renglón del material.</w:t>
      </w:r>
    </w:p>
    <w:p>
      <w:pPr>
        <w:pStyle w:val="ListBullet"/>
      </w:pPr>
      <w:r>
        <w:rPr>
          <w:sz w:val="20"/>
        </w:rPr>
        <w:t>1. Envío incorrecto</w:t>
      </w:r>
    </w:p>
    <w:p>
      <w:pPr>
        <w:pStyle w:val="ListBullet"/>
      </w:pPr>
      <w:r>
        <w:rPr>
          <w:sz w:val="20"/>
        </w:rPr>
        <w:t>2. Dañado en transporte</w:t>
      </w:r>
    </w:p>
    <w:p>
      <w:pPr>
        <w:pStyle w:val="ListBullet"/>
      </w:pPr>
      <w:r>
        <w:rPr>
          <w:sz w:val="20"/>
        </w:rPr>
        <w:t>3. Cantidad incorrecta</w:t>
      </w:r>
    </w:p>
    <w:p>
      <w:pPr>
        <w:pStyle w:val="ListBullet"/>
      </w:pPr>
      <w:r>
        <w:rPr>
          <w:sz w:val="20"/>
        </w:rPr>
        <w:t>4. Mala calidad</w:t>
      </w:r>
    </w:p>
    <w:p>
      <w:pPr>
        <w:pStyle w:val="ListBullet"/>
      </w:pPr>
      <w:r>
        <w:rPr>
          <w:sz w:val="20"/>
        </w:rPr>
        <w:t>5. Pedido incompleto</w:t>
      </w:r>
    </w:p>
    <w:p>
      <w:pPr>
        <w:pStyle w:val="ListBullet"/>
      </w:pPr>
      <w:r>
        <w:rPr>
          <w:sz w:val="20"/>
        </w:rPr>
        <w:t>6. Sobre stock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05 · COMENTARIOS Y SEGUIMIENTO</w:t>
      </w:r>
    </w:p>
    <w:p>
      <w:pPr>
        <w:spacing w:after="120"/>
      </w:pPr>
      <w:r>
        <w:rPr>
          <w:b/>
          <w:sz w:val="20"/>
        </w:rPr>
        <w:t xml:space="preserve">Comentarios: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06 · SE TURNA A COMPRAS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Hora: </w:t>
            </w:r>
            <w:r>
              <w:rPr>
                <w:sz w:val="20"/>
              </w:rPr>
              <w:t>______________________________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Quién recibe en Compras: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La incidencia se asienta en la remisión o nota del proveedor con copia interna y lleva el sello de Recepción. Compras se hace cargo desde el rechazo y gestiona con el proveedor la reposición, el cambio o la nota de crédito (PRO-CO-07 / FOR-CO-08); Recepción no registra en sistema ni ve costos. Si es faltante reportado por el cliente, se coteja contra el Control de Cargas (FOR-LR-02).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Reporta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Recibe / sello de Recepción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Recibe en Compras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Recepción y Calidad · FOR-RC-02 V1.1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