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</w:tblPr>
      <w:tblGrid>
        <w:gridCol w:w="2550"/>
        <w:gridCol w:w="2550"/>
        <w:gridCol w:w="2550"/>
        <w:gridCol w:w="2550"/>
      </w:tblGrid>
      <w:tr>
        <w:tc>
          <w:tcPr>
            <w:tcW w:type="dxa" w:w="2244"/>
            <w:vMerge w:val="restart"/>
          </w:tcPr>
          <w:p>
            <w:pPr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152000" cy="480114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isal-logo-principal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2000" cy="48011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52"/>
          </w:tcPr>
          <w:p>
            <w:r/>
            <w:r>
              <w:rPr>
                <w:rFonts w:ascii="Calibri" w:hAnsi="Calibri"/>
                <w:b w:val="0"/>
                <w:color w:val="595959"/>
                <w:sz w:val="16"/>
              </w:rPr>
              <w:t>Documento: Formato de Logística</w:t>
            </w:r>
          </w:p>
        </w:tc>
        <w:tc>
          <w:tcPr>
            <w:tcW w:type="dxa" w:w="3468"/>
            <w:vMerge w:val="restart"/>
            <w:shd w:val="clear" w:fill="F2F2F2"/>
          </w:tcPr>
          <w:p>
            <w:pPr>
              <w:jc w:val="center"/>
            </w:pPr>
            <w:r/>
            <w:r>
              <w:rPr>
                <w:rFonts w:ascii="Georgia" w:hAnsi="Georgia"/>
                <w:b/>
                <w:sz w:val="24"/>
              </w:rPr>
              <w:t>Carta por Orden de Encargo Foráneo</w:t>
            </w:r>
          </w:p>
        </w:tc>
        <w:tc>
          <w:tcPr>
            <w:tcW w:type="dxa" w:w="1836"/>
          </w:tcPr>
          <w:p>
            <w:r/>
            <w:r>
              <w:rPr>
                <w:rFonts w:ascii="Calibri" w:hAnsi="Calibri"/>
                <w:b w:val="0"/>
                <w:color w:val="595959"/>
                <w:sz w:val="16"/>
              </w:rPr>
              <w:t>Revisión: 1.2</w:t>
            </w:r>
          </w:p>
        </w:tc>
      </w:tr>
      <w:tr>
        <w:tc>
          <w:tcPr>
            <w:tcW w:type="dxa" w:w="2244"/>
            <w:vMerge/>
          </w:tcPr>
          <w:p/>
        </w:tc>
        <w:tc>
          <w:tcPr>
            <w:tcW w:type="dxa" w:w="2652"/>
          </w:tcPr>
          <w:p>
            <w:r/>
            <w:r>
              <w:rPr>
                <w:rFonts w:ascii="Calibri" w:hAnsi="Calibri"/>
                <w:b/>
                <w:sz w:val="18"/>
              </w:rPr>
              <w:t>Código: FOR-LR-05</w:t>
            </w:r>
          </w:p>
        </w:tc>
        <w:tc>
          <w:tcPr>
            <w:tcW w:type="dxa" w:w="3468"/>
            <w:vMerge/>
          </w:tcPr>
          <w:p/>
        </w:tc>
        <w:tc>
          <w:tcPr>
            <w:tcW w:type="dxa" w:w="1836"/>
          </w:tcPr>
          <w:p>
            <w:r/>
            <w:r>
              <w:rPr>
                <w:rFonts w:ascii="Calibri" w:hAnsi="Calibri"/>
                <w:b w:val="0"/>
                <w:color w:val="595959"/>
                <w:sz w:val="16"/>
              </w:rPr>
              <w:t>Fecha: 26-10-2026</w:t>
            </w:r>
          </w:p>
        </w:tc>
      </w:tr>
    </w:tbl>
    <w:p>
      <w:pPr>
        <w:spacing w:before="40" w:after="120"/>
        <w:pBdr>
          <w:bottom w:val="single" w:sz="18" w:color="FB803A"/>
        </w:pBdr>
      </w:pPr>
    </w:p>
    <w:p>
      <w:pPr>
        <w:spacing w:after="80"/>
      </w:pPr>
      <w:r>
        <w:rPr>
          <w:b w:val="0"/>
          <w:i/>
          <w:sz w:val="19"/>
        </w:rPr>
        <w:t>Ampara el encargo foráneo que sale del almacén de Chihuahua hacia Juárez o Delicias. Lo surtido desde Chihuahua se descuenta de su inventario; lo que Compras entrega directo no se anota aquí.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/>
            <w:r>
              <w:rPr>
                <w:b/>
                <w:sz w:val="20"/>
              </w:rPr>
              <w:t xml:space="preserve">Folio: </w:t>
            </w:r>
            <w:r>
              <w:rPr>
                <w:sz w:val="20"/>
              </w:rPr>
              <w:t>_____________________________</w:t>
            </w:r>
          </w:p>
        </w:tc>
        <w:tc>
          <w:tcPr>
            <w:tcW w:type="dxa" w:w="5100"/>
          </w:tcPr>
          <w:p>
            <w:r/>
            <w:r>
              <w:rPr>
                <w:b/>
                <w:sz w:val="20"/>
              </w:rPr>
              <w:t xml:space="preserve">Fecha de salida: </w:t>
            </w:r>
            <w:r>
              <w:rPr>
                <w:sz w:val="20"/>
              </w:rPr>
              <w:t>___________________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/>
            <w:r>
              <w:rPr>
                <w:b/>
                <w:sz w:val="20"/>
              </w:rPr>
              <w:t xml:space="preserve">Plaza (Juárez / Delicias): </w:t>
            </w:r>
            <w:r>
              <w:rPr>
                <w:sz w:val="20"/>
              </w:rPr>
              <w:t>__________</w:t>
            </w:r>
          </w:p>
        </w:tc>
        <w:tc>
          <w:tcPr>
            <w:tcW w:type="dxa" w:w="5100"/>
          </w:tcPr>
          <w:p>
            <w:r/>
            <w:r>
              <w:rPr>
                <w:b/>
                <w:sz w:val="20"/>
              </w:rPr>
              <w:t xml:space="preserve">Cliente: </w:t>
            </w:r>
            <w:r>
              <w:rPr>
                <w:sz w:val="20"/>
              </w:rPr>
              <w:t>___________________________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/>
            <w:r>
              <w:rPr>
                <w:b/>
                <w:sz w:val="20"/>
              </w:rPr>
              <w:t xml:space="preserve">Unidad: </w:t>
            </w:r>
            <w:r>
              <w:rPr>
                <w:sz w:val="20"/>
              </w:rPr>
              <w:t>____________________________</w:t>
            </w:r>
          </w:p>
        </w:tc>
        <w:tc>
          <w:tcPr>
            <w:tcW w:type="dxa" w:w="5100"/>
          </w:tcPr>
          <w:p>
            <w:r/>
            <w:r>
              <w:rPr>
                <w:b/>
                <w:sz w:val="20"/>
              </w:rPr>
              <w:t xml:space="preserve">Chofer: </w:t>
            </w:r>
            <w:r>
              <w:rPr>
                <w:sz w:val="20"/>
              </w:rPr>
              <w:t>____________________________</w:t>
            </w:r>
          </w:p>
        </w:tc>
      </w:tr>
    </w:tbl>
    <w:p>
      <w:pPr>
        <w:keepNext/>
        <w:spacing w:before="200" w:after="80"/>
        <w:pBdr>
          <w:bottom w:val="single" w:sz="8" w:color="FB803A"/>
        </w:pBdr>
      </w:pPr>
      <w:r>
        <w:rPr>
          <w:rFonts w:ascii="Georgia" w:hAnsi="Georgia"/>
          <w:b/>
          <w:color w:val="000000"/>
          <w:sz w:val="20"/>
        </w:rPr>
        <w:t>01 · MERCANCÍA ENVIADA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404040"/>
          <w:left w:val="single" w:sz="4" w:color="404040"/>
          <w:bottom w:val="single" w:sz="4" w:color="404040"/>
          <w:right w:val="single" w:sz="4" w:color="404040"/>
          <w:insideH w:val="single" w:sz="4" w:color="404040"/>
          <w:insideV w:val="single" w:sz="4" w:color="404040"/>
        </w:tblBorders>
      </w:tblPr>
      <w:tblGrid>
        <w:gridCol w:w="2550"/>
        <w:gridCol w:w="2550"/>
        <w:gridCol w:w="2550"/>
        <w:gridCol w:w="2550"/>
      </w:tblGrid>
      <w:tr>
        <w:tc>
          <w:tcPr>
            <w:tcW w:type="dxa" w:w="4080"/>
            <w:shd w:val="clear" w:fill="000000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Producto</w:t>
            </w:r>
          </w:p>
        </w:tc>
        <w:tc>
          <w:tcPr>
            <w:tcW w:type="dxa" w:w="2244"/>
            <w:shd w:val="clear" w:fill="000000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Unidad (kilo / pieza / caja / reja)</w:t>
            </w:r>
          </w:p>
        </w:tc>
        <w:tc>
          <w:tcPr>
            <w:tcW w:type="dxa" w:w="1428"/>
            <w:shd w:val="clear" w:fill="000000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Cantidad</w:t>
            </w:r>
          </w:p>
        </w:tc>
        <w:tc>
          <w:tcPr>
            <w:tcW w:type="dxa" w:w="2448"/>
            <w:shd w:val="clear" w:fill="000000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Perecedero en hielera (sí / no / N.A.)</w:t>
            </w:r>
          </w:p>
        </w:tc>
      </w:tr>
      <w:tr>
        <w:tc>
          <w:tcPr>
            <w:tcW w:type="dxa" w:w="408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244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42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44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</w:tr>
      <w:tr>
        <w:tc>
          <w:tcPr>
            <w:tcW w:type="dxa" w:w="408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244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42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44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</w:tr>
      <w:tr>
        <w:tc>
          <w:tcPr>
            <w:tcW w:type="dxa" w:w="408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244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42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44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</w:tr>
      <w:tr>
        <w:tc>
          <w:tcPr>
            <w:tcW w:type="dxa" w:w="408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244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42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44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</w:tr>
      <w:tr>
        <w:tc>
          <w:tcPr>
            <w:tcW w:type="dxa" w:w="408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244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42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44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</w:tr>
      <w:tr>
        <w:tc>
          <w:tcPr>
            <w:tcW w:type="dxa" w:w="408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244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42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44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</w:tr>
      <w:tr>
        <w:tc>
          <w:tcPr>
            <w:tcW w:type="dxa" w:w="408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244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42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44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</w:tr>
      <w:tr>
        <w:tc>
          <w:tcPr>
            <w:tcW w:type="dxa" w:w="408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244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42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44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</w:tr>
      <w:tr>
        <w:tc>
          <w:tcPr>
            <w:tcW w:type="dxa" w:w="408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244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42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44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</w:tr>
      <w:tr>
        <w:tc>
          <w:tcPr>
            <w:tcW w:type="dxa" w:w="408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244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42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44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/>
            <w:r>
              <w:rPr>
                <w:b/>
                <w:sz w:val="20"/>
              </w:rPr>
              <w:t xml:space="preserve">Descontado del inventario de Chihuahua (sí / no): </w:t>
            </w:r>
            <w:r>
              <w:rPr>
                <w:sz w:val="20"/>
              </w:rPr>
              <w:t>__________</w:t>
            </w:r>
          </w:p>
        </w:tc>
        <w:tc>
          <w:tcPr>
            <w:tcW w:type="dxa" w:w="5100"/>
          </w:tcPr>
          <w:p>
            <w:r/>
            <w:r>
              <w:rPr>
                <w:b/>
                <w:sz w:val="20"/>
              </w:rPr>
              <w:t xml:space="preserve">Verificó descuento (Almacén): </w:t>
            </w:r>
            <w:r>
              <w:rPr>
                <w:sz w:val="20"/>
              </w:rPr>
              <w:t>__________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  <w:tblBorders>
          <w:left w:val="single" w:sz="16" w:color="FB803A"/>
        </w:tblBorders>
      </w:tblPr>
      <w:tblGrid>
        <w:gridCol w:w="10200"/>
      </w:tblGrid>
      <w:tr>
        <w:tc>
          <w:tcPr>
            <w:tcW w:type="dxa" w:w="10200"/>
            <w:shd w:val="clear" w:fill="FFF3E9"/>
          </w:tcPr>
          <w:p>
            <w:r/>
            <w:r>
              <w:rPr>
                <w:rFonts w:ascii="Calibri" w:hAnsi="Calibri"/>
                <w:b w:val="0"/>
                <w:color w:val="8A4512"/>
                <w:sz w:val="17"/>
              </w:rPr>
              <w:t>Sin carta firmada por el chofer el encargo no sale. Interfaz: PRO-LR-07 Traslados y Encargos Foráneos, PRO-LR-03 Control de Salida de Cargas.</w:t>
            </w:r>
          </w:p>
        </w:tc>
      </w:tr>
    </w:tbl>
    <w:p>
      <w:pPr>
        <w:spacing w:after="40"/>
      </w:pPr>
    </w:p>
    <w:p>
      <w:pPr>
        <w:keepNext/>
        <w:spacing w:after="32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</w:tcPr>
          <w:p>
            <w:pPr>
              <w:jc w:val="center"/>
            </w:pPr>
            <w:r/>
            <w:r>
              <w:rPr>
                <w:sz w:val="20"/>
              </w:rPr>
              <w:t>__________________________</w:t>
            </w:r>
          </w:p>
        </w:tc>
        <w:tc>
          <w:tcPr>
            <w:tcW w:type="dxa" w:w="3400"/>
          </w:tcPr>
          <w:p>
            <w:pPr>
              <w:jc w:val="center"/>
            </w:pPr>
            <w:r/>
            <w:r>
              <w:rPr>
                <w:sz w:val="20"/>
              </w:rPr>
              <w:t>__________________________</w:t>
            </w:r>
          </w:p>
        </w:tc>
        <w:tc>
          <w:tcPr>
            <w:tcW w:type="dxa" w:w="3400"/>
          </w:tcPr>
          <w:p>
            <w:pPr>
              <w:jc w:val="center"/>
            </w:pPr>
            <w:r/>
            <w:r>
              <w:rPr>
                <w:sz w:val="20"/>
              </w:rPr>
              <w:t>__________________________</w:t>
            </w:r>
          </w:p>
        </w:tc>
      </w:tr>
      <w:tr>
        <w:tc>
          <w:tcPr>
            <w:tcW w:type="dxa" w:w="3400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95959"/>
                <w:sz w:val="17"/>
              </w:rPr>
              <w:t>Elaboró (Almacén)</w:t>
            </w:r>
          </w:p>
        </w:tc>
        <w:tc>
          <w:tcPr>
            <w:tcW w:type="dxa" w:w="3400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95959"/>
                <w:sz w:val="17"/>
              </w:rPr>
              <w:t>Revisó y lleva (Chofer)</w:t>
            </w:r>
          </w:p>
        </w:tc>
        <w:tc>
          <w:tcPr>
            <w:tcW w:type="dxa" w:w="3400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95959"/>
                <w:sz w:val="17"/>
              </w:rPr>
              <w:t>Recibió en plaza (nombre y firma)</w:t>
            </w:r>
          </w:p>
        </w:tc>
      </w:tr>
    </w:tbl>
    <w:sectPr w:rsidR="00FC693F" w:rsidRPr="0006063C" w:rsidSect="00034616">
      <w:footerReference w:type="default" r:id="rId10"/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  <w:r>
      <w:rPr>
        <w:rFonts w:ascii="Calibri" w:hAnsi="Calibri"/>
        <w:color w:val="595959"/>
        <w:sz w:val="15"/>
      </w:rPr>
      <w:t>Grupo DISAL · Formato de Logística · FOR-LR-05 V1.2</w:t>
    </w:r>
    <w:r>
      <w:tab/>
      <w:tab/>
    </w:r>
    <w:r>
      <w:rPr>
        <w:rFonts w:ascii="Calibri" w:hAnsi="Calibri"/>
        <w:color w:val="595959"/>
        <w:sz w:val="15"/>
      </w:rPr>
      <w:t>Elaboró DETA Consultores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