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3450"/>
        <w:gridCol w:w="3450"/>
        <w:gridCol w:w="3450"/>
        <w:gridCol w:w="3450"/>
      </w:tblGrid>
      <w:tr>
        <w:tc>
          <w:tcPr>
            <w:tcW w:type="dxa" w:w="3036"/>
            <w:vMerge w:val="restart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152000" cy="48011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 principal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48011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588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Documento: Formato de Compras</w:t>
            </w:r>
          </w:p>
        </w:tc>
        <w:tc>
          <w:tcPr>
            <w:tcW w:type="dxa" w:w="4692"/>
            <w:vMerge w:val="restart"/>
            <w:shd w:val="clear" w:fill="F2F2F2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sz w:val="24"/>
              </w:rPr>
              <w:t>Devolución y Nota de Crédito</w:t>
            </w:r>
          </w:p>
        </w:tc>
        <w:tc>
          <w:tcPr>
            <w:tcW w:type="dxa" w:w="2484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Revisión: 1.0</w:t>
            </w:r>
          </w:p>
        </w:tc>
      </w:tr>
      <w:tr>
        <w:tc>
          <w:tcPr>
            <w:tcW w:type="dxa" w:w="3036"/>
            <w:vMerge/>
          </w:tcPr>
          <w:p/>
        </w:tc>
        <w:tc>
          <w:tcPr>
            <w:tcW w:type="dxa" w:w="3588"/>
          </w:tcPr>
          <w:p>
            <w:r/>
            <w:r>
              <w:rPr>
                <w:rFonts w:ascii="Calibri" w:hAnsi="Calibri"/>
                <w:b/>
                <w:sz w:val="18"/>
              </w:rPr>
              <w:t>Código: FOR-CO-08</w:t>
            </w:r>
          </w:p>
        </w:tc>
        <w:tc>
          <w:tcPr>
            <w:tcW w:type="dxa" w:w="4692"/>
            <w:vMerge/>
          </w:tcPr>
          <w:p/>
        </w:tc>
        <w:tc>
          <w:tcPr>
            <w:tcW w:type="dxa" w:w="2484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Fecha: 29-08-2026</w:t>
            </w:r>
          </w:p>
        </w:tc>
      </w:tr>
    </w:tbl>
    <w:p>
      <w:pPr>
        <w:spacing w:before="40" w:after="120"/>
        <w:pBdr>
          <w:bottom w:val="single" w:sz="18" w:color="FB803A"/>
        </w:pBdr>
      </w:pPr>
    </w:p>
    <w:p>
      <w:pPr>
        <w:spacing w:after="80"/>
      </w:pPr>
      <w:r>
        <w:rPr>
          <w:b w:val="0"/>
          <w:i/>
          <w:sz w:val="18"/>
        </w:rPr>
        <w:t>Registrar la diferencia entre lo pedido y lo recibido, la devolución física y la solicitud de nota de crédito o refacturación. Abrir este formato cuando el cotejo documental de la orden de compra o la inspección de Recepción detecta una diferencia. Llenar un folio por evento y dar seguimiento hasta el cierre.</w:t>
      </w:r>
    </w:p>
    <w:p>
      <w:pPr>
        <w:keepNext/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01 · DATOS GENERALES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600"/>
        <w:gridCol w:w="4600"/>
        <w:gridCol w:w="4600"/>
      </w:tblGrid>
      <w:tr>
        <w:tc>
          <w:tcPr>
            <w:tcW w:type="dxa" w:w="4600"/>
          </w:tcPr>
          <w:p>
            <w:r/>
            <w:r>
              <w:rPr>
                <w:b/>
                <w:sz w:val="20"/>
              </w:rPr>
              <w:t xml:space="preserve">Folio: </w:t>
            </w:r>
            <w:r>
              <w:rPr>
                <w:sz w:val="20"/>
              </w:rPr>
              <w:t>_____________________________</w:t>
            </w:r>
          </w:p>
        </w:tc>
        <w:tc>
          <w:tcPr>
            <w:tcW w:type="dxa" w:w="4600"/>
          </w:tcPr>
          <w:p>
            <w:r/>
            <w:r>
              <w:rPr>
                <w:b/>
                <w:sz w:val="20"/>
              </w:rPr>
              <w:t xml:space="preserve">Fecha: </w:t>
            </w:r>
            <w:r>
              <w:rPr>
                <w:sz w:val="20"/>
              </w:rPr>
              <w:t>_____________________________</w:t>
            </w:r>
          </w:p>
        </w:tc>
        <w:tc>
          <w:tcPr>
            <w:tcW w:type="dxa" w:w="4600"/>
          </w:tcPr>
          <w:p>
            <w:r/>
            <w:r>
              <w:rPr>
                <w:b/>
                <w:sz w:val="20"/>
              </w:rPr>
              <w:t xml:space="preserve">Sucursal: </w:t>
            </w:r>
            <w:r>
              <w:rPr>
                <w:sz w:val="20"/>
              </w:rPr>
              <w:t>__________________________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6900"/>
        <w:gridCol w:w="6900"/>
      </w:tblGrid>
      <w:tr>
        <w:tc>
          <w:tcPr>
            <w:tcW w:type="dxa" w:w="6900"/>
          </w:tcPr>
          <w:p>
            <w:r/>
            <w:r>
              <w:rPr>
                <w:b/>
                <w:sz w:val="20"/>
              </w:rPr>
              <w:t xml:space="preserve">Proveedor: </w:t>
            </w:r>
            <w:r>
              <w:rPr>
                <w:sz w:val="20"/>
              </w:rPr>
              <w:t>_________________________</w:t>
            </w:r>
          </w:p>
        </w:tc>
        <w:tc>
          <w:tcPr>
            <w:tcW w:type="dxa" w:w="6900"/>
          </w:tcPr>
          <w:p>
            <w:r/>
            <w:r>
              <w:rPr>
                <w:b/>
                <w:sz w:val="20"/>
              </w:rPr>
              <w:t xml:space="preserve">OC / Remisión relacionada: </w:t>
            </w:r>
            <w:r>
              <w:rPr>
                <w:sz w:val="20"/>
              </w:rPr>
              <w:t>__________</w:t>
            </w:r>
          </w:p>
        </w:tc>
      </w:tr>
    </w:tbl>
    <w:p>
      <w:pPr>
        <w:keepNext/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02 · DETALLE DE LA DIFERENCIA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2300"/>
        <w:gridCol w:w="2300"/>
        <w:gridCol w:w="2300"/>
        <w:gridCol w:w="2300"/>
        <w:gridCol w:w="2300"/>
        <w:gridCol w:w="2300"/>
      </w:tblGrid>
      <w:tr>
        <w:tc>
          <w:tcPr>
            <w:tcW w:type="dxa" w:w="3864"/>
            <w:shd w:val="clear" w:fill="000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Artículo</w:t>
            </w:r>
          </w:p>
        </w:tc>
        <w:tc>
          <w:tcPr>
            <w:tcW w:type="dxa" w:w="1518"/>
            <w:shd w:val="clear" w:fill="000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Cant. pedida</w:t>
            </w:r>
          </w:p>
        </w:tc>
        <w:tc>
          <w:tcPr>
            <w:tcW w:type="dxa" w:w="1518"/>
            <w:shd w:val="clear" w:fill="000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Cant. recibida</w:t>
            </w:r>
          </w:p>
        </w:tc>
        <w:tc>
          <w:tcPr>
            <w:tcW w:type="dxa" w:w="1518"/>
            <w:shd w:val="clear" w:fill="000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Diferencia</w:t>
            </w:r>
          </w:p>
        </w:tc>
        <w:tc>
          <w:tcPr>
            <w:tcW w:type="dxa" w:w="2760"/>
            <w:shd w:val="clear" w:fill="000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Motivo</w:t>
            </w:r>
          </w:p>
        </w:tc>
        <w:tc>
          <w:tcPr>
            <w:tcW w:type="dxa" w:w="2622"/>
            <w:shd w:val="clear" w:fill="000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Acción</w:t>
            </w:r>
          </w:p>
        </w:tc>
      </w:tr>
      <w:tr>
        <w:tc>
          <w:tcPr>
            <w:tcW w:type="dxa" w:w="3864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1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1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1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76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622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3864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1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1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1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76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622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3864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1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1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1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76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622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3864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1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1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1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76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622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3864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1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1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1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76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622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c>
          <w:tcPr>
            <w:tcW w:type="dxa" w:w="3864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1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1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18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760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622"/>
          </w:tcPr>
          <w:p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left w:val="single" w:sz="16" w:color="FB803A"/>
        </w:tblBorders>
      </w:tblPr>
      <w:tblGrid>
        <w:gridCol w:w="13800"/>
      </w:tblGrid>
      <w:tr>
        <w:tc>
          <w:tcPr>
            <w:tcW w:type="dxa" w:w="13800"/>
            <w:shd w:val="clear" w:fill="FFF3E9"/>
          </w:tcPr>
          <w:p>
            <w:r/>
            <w:r>
              <w:rPr>
                <w:rFonts w:ascii="Calibri" w:hAnsi="Calibri"/>
                <w:b w:val="0"/>
                <w:color w:val="8A4512"/>
                <w:sz w:val="17"/>
              </w:rPr>
              <w:t>Motivo: mal estado, faltante, calidad o precio. Acción: devolución, refacturación o nota de crédito. La diferencia se detecta en el cotejo documental de la orden de compra o en la inspección de Recepción.</w:t>
            </w:r>
          </w:p>
        </w:tc>
      </w:tr>
    </w:tbl>
    <w:p>
      <w:pPr>
        <w:spacing w:after="40"/>
      </w:pPr>
    </w:p>
    <w:p>
      <w:pPr>
        <w:keepNext/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03 · NOTA DE CRÉDITO</w:t>
      </w:r>
    </w:p>
    <w:p>
      <w:pPr>
        <w:spacing w:after="120"/>
      </w:pPr>
      <w:r>
        <w:rPr>
          <w:b/>
          <w:sz w:val="20"/>
        </w:rPr>
        <w:t xml:space="preserve">Monto a acreditar: </w:t>
      </w:r>
      <w:r>
        <w:rPr>
          <w:sz w:val="20"/>
        </w:rPr>
        <w:t>______________________________________________________________________________</w:t>
      </w:r>
    </w:p>
    <w:p>
      <w:pPr>
        <w:spacing w:after="80"/>
      </w:pPr>
      <w:r>
        <w:rPr>
          <w:sz w:val="20"/>
        </w:rPr>
        <w:t>☐  Solicitada</w:t>
      </w:r>
    </w:p>
    <w:p>
      <w:pPr>
        <w:spacing w:after="80"/>
      </w:pPr>
      <w:r>
        <w:rPr>
          <w:sz w:val="20"/>
        </w:rPr>
        <w:t>☐  Recibida</w:t>
      </w:r>
    </w:p>
    <w:p>
      <w:pPr>
        <w:spacing w:after="80"/>
      </w:pPr>
      <w:r>
        <w:rPr>
          <w:sz w:val="20"/>
        </w:rPr>
        <w:t>☐  Aplicada</w:t>
      </w:r>
    </w:p>
    <w:p>
      <w:pPr>
        <w:keepNext/>
        <w:spacing w:before="200" w:after="8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04 · RESPONSABLES</w:t>
      </w:r>
    </w:p>
    <w:p>
      <w:pPr>
        <w:pStyle w:val="ListBullet"/>
      </w:pPr>
      <w:r>
        <w:rPr>
          <w:sz w:val="20"/>
        </w:rPr>
        <w:t>Compras solicita la nota de crédito o la refacturación y da seguimiento hasta el cierre.</w:t>
      </w:r>
    </w:p>
    <w:p>
      <w:pPr>
        <w:pStyle w:val="ListBullet"/>
      </w:pPr>
      <w:r>
        <w:rPr>
          <w:sz w:val="20"/>
        </w:rPr>
        <w:t>Recepción ejecuta la devolución física de la mercancía.</w:t>
      </w:r>
    </w:p>
    <w:p>
      <w:pPr>
        <w:pStyle w:val="ListBullet"/>
      </w:pPr>
      <w:r>
        <w:rPr>
          <w:sz w:val="20"/>
        </w:rPr>
        <w:t>Finanzas registra y aplica la nota de crédito contra el contrarrecibo.</w:t>
      </w:r>
    </w:p>
    <w:p>
      <w:pPr>
        <w:spacing w:after="120"/>
      </w:pPr>
      <w:r>
        <w:rPr>
          <w:b/>
          <w:sz w:val="20"/>
        </w:rPr>
        <w:t xml:space="preserve">Seguimiento y cierre: </w:t>
      </w:r>
      <w:r>
        <w:rPr>
          <w:sz w:val="20"/>
        </w:rPr>
        <w:t>______________________________________________________________________________</w:t>
      </w:r>
    </w:p>
    <w:p>
      <w:pPr>
        <w:spacing w:after="120"/>
      </w:pPr>
      <w:r>
        <w:rPr>
          <w:sz w:val="20"/>
        </w:rPr>
        <w:t>_______________________________________________________________________________________________</w:t>
      </w:r>
    </w:p>
    <w:p>
      <w:pPr>
        <w:keepNext/>
        <w:spacing w:after="3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4600"/>
        <w:gridCol w:w="4600"/>
        <w:gridCol w:w="4600"/>
      </w:tblGrid>
      <w:tr>
        <w:tc>
          <w:tcPr>
            <w:tcW w:type="dxa" w:w="46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46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46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</w:tr>
      <w:tr>
        <w:tc>
          <w:tcPr>
            <w:tcW w:type="dxa" w:w="46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Solicitó (Compras)</w:t>
            </w:r>
          </w:p>
        </w:tc>
        <w:tc>
          <w:tcPr>
            <w:tcW w:type="dxa" w:w="46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Recepción</w:t>
            </w:r>
          </w:p>
        </w:tc>
        <w:tc>
          <w:tcPr>
            <w:tcW w:type="dxa" w:w="46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Finanzas</w:t>
            </w:r>
          </w:p>
        </w:tc>
      </w:tr>
    </w:tbl>
    <w:sectPr w:rsidR="00FC693F" w:rsidRPr="0006063C" w:rsidSect="00034616">
      <w:footerReference w:type="default" r:id="rId10"/>
      <w:pgSz w:w="15840" w:h="12240" w:orient="landscape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rFonts w:ascii="Calibri" w:hAnsi="Calibri"/>
        <w:color w:val="595959"/>
        <w:sz w:val="15"/>
      </w:rPr>
      <w:t>Grupo DISAL · Formato de Compras · FOR-CO-08 V1.0</w:t>
    </w:r>
    <w:r>
      <w:tab/>
      <w:tab/>
    </w:r>
    <w:r>
      <w:rPr>
        <w:rFonts w:ascii="Calibri" w:hAnsi="Calibri"/>
        <w:color w:val="595959"/>
        <w:sz w:val="15"/>
      </w:rPr>
      <w:t>Elaboró DETA Consultores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